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0C028D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C028D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C028D">
        <w:rPr>
          <w:b/>
          <w:smallCaps/>
          <w:color w:val="6F654B" w:themeColor="text1" w:themeTint="BF"/>
        </w:rPr>
        <w:t xml:space="preserve">Nombre: </w:t>
      </w:r>
      <w:r w:rsidR="00D2454F" w:rsidRPr="000C028D">
        <w:rPr>
          <w:b/>
          <w:smallCaps/>
          <w:color w:val="6F654B" w:themeColor="text1" w:themeTint="BF"/>
        </w:rPr>
        <w:t xml:space="preserve"> </w:t>
      </w:r>
      <w:r w:rsidR="00160298" w:rsidRPr="000C028D">
        <w:rPr>
          <w:b/>
          <w:smallCaps/>
          <w:color w:val="6F654B" w:themeColor="text1" w:themeTint="BF"/>
          <w:sz w:val="32"/>
          <w:szCs w:val="20"/>
        </w:rPr>
        <w:t>Ana Rosa Cepeda Lomelí</w:t>
      </w:r>
    </w:p>
    <w:p w:rsidR="00877DA6" w:rsidRPr="000C028D" w:rsidRDefault="00877DA6" w:rsidP="002D0520">
      <w:pPr>
        <w:jc w:val="both"/>
        <w:rPr>
          <w:smallCaps/>
          <w:color w:val="6F654B" w:themeColor="text1" w:themeTint="BF"/>
        </w:rPr>
      </w:pPr>
    </w:p>
    <w:p w:rsidR="00160298" w:rsidRPr="000C028D" w:rsidRDefault="00160298" w:rsidP="00160298">
      <w:pPr>
        <w:rPr>
          <w:b/>
          <w:smallCaps/>
          <w:color w:val="6F654B" w:themeColor="text1" w:themeTint="BF"/>
        </w:rPr>
      </w:pPr>
      <w:r w:rsidRPr="000C028D">
        <w:rPr>
          <w:b/>
          <w:smallCaps/>
          <w:color w:val="6F654B" w:themeColor="text1" w:themeTint="BF"/>
        </w:rPr>
        <w:t>Cargo y Adscripción:</w:t>
      </w:r>
    </w:p>
    <w:p w:rsidR="00160298" w:rsidRPr="000C028D" w:rsidRDefault="00160298" w:rsidP="000C028D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0C028D">
        <w:rPr>
          <w:smallCaps/>
          <w:color w:val="6F654B" w:themeColor="text1" w:themeTint="BF"/>
        </w:rPr>
        <w:t>Analista de Recursos Humanos Adscrita a la Oficialía Mayor del Poder Judicial del Estado de Coahuila</w:t>
      </w:r>
    </w:p>
    <w:p w:rsidR="00160298" w:rsidRPr="000C028D" w:rsidRDefault="00160298" w:rsidP="00160298">
      <w:pPr>
        <w:ind w:firstLine="708"/>
        <w:rPr>
          <w:b/>
          <w:color w:val="6F654B" w:themeColor="text1" w:themeTint="BF"/>
          <w:sz w:val="24"/>
        </w:rPr>
      </w:pPr>
    </w:p>
    <w:p w:rsidR="00160298" w:rsidRPr="000C028D" w:rsidRDefault="00160298" w:rsidP="00160298">
      <w:pPr>
        <w:rPr>
          <w:b/>
          <w:smallCaps/>
          <w:color w:val="6F654B" w:themeColor="text1" w:themeTint="BF"/>
        </w:rPr>
      </w:pPr>
      <w:r w:rsidRPr="000C028D">
        <w:rPr>
          <w:b/>
          <w:smallCaps/>
          <w:color w:val="6F654B" w:themeColor="text1" w:themeTint="BF"/>
        </w:rPr>
        <w:t>Formación Académica:</w:t>
      </w:r>
    </w:p>
    <w:p w:rsidR="00160298" w:rsidRPr="000C028D" w:rsidRDefault="00160298" w:rsidP="000C028D">
      <w:pPr>
        <w:pStyle w:val="Prrafodelista"/>
        <w:numPr>
          <w:ilvl w:val="0"/>
          <w:numId w:val="43"/>
        </w:numPr>
        <w:rPr>
          <w:color w:val="6F654B" w:themeColor="text1" w:themeTint="BF"/>
        </w:rPr>
      </w:pPr>
      <w:r w:rsidRPr="000C028D">
        <w:rPr>
          <w:smallCaps/>
          <w:color w:val="6F654B" w:themeColor="text1" w:themeTint="BF"/>
        </w:rPr>
        <w:t xml:space="preserve">Licenciatura en Administración </w:t>
      </w:r>
      <w:bookmarkStart w:id="0" w:name="_GoBack"/>
      <w:bookmarkEnd w:id="0"/>
    </w:p>
    <w:p w:rsidR="00160298" w:rsidRPr="000C028D" w:rsidRDefault="00160298" w:rsidP="00160298">
      <w:pPr>
        <w:rPr>
          <w:color w:val="6F654B" w:themeColor="text1" w:themeTint="BF"/>
        </w:rPr>
      </w:pPr>
    </w:p>
    <w:p w:rsidR="00160298" w:rsidRPr="000C028D" w:rsidRDefault="00160298" w:rsidP="00160298">
      <w:pPr>
        <w:rPr>
          <w:b/>
          <w:smallCaps/>
          <w:color w:val="6F654B" w:themeColor="text1" w:themeTint="BF"/>
        </w:rPr>
      </w:pPr>
      <w:r w:rsidRPr="000C028D">
        <w:rPr>
          <w:b/>
          <w:smallCaps/>
          <w:color w:val="6F654B" w:themeColor="text1" w:themeTint="BF"/>
        </w:rPr>
        <w:t>Experiencia Laboral:</w:t>
      </w:r>
    </w:p>
    <w:p w:rsidR="00160298" w:rsidRPr="000C028D" w:rsidRDefault="00160298" w:rsidP="000C028D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0C028D">
        <w:rPr>
          <w:smallCaps/>
          <w:color w:val="6F654B" w:themeColor="text1" w:themeTint="BF"/>
        </w:rPr>
        <w:t xml:space="preserve">Potosinos Mensajería y Paquetería S.A. de C.V., Coordinador Administrativo </w:t>
      </w:r>
    </w:p>
    <w:p w:rsidR="00160298" w:rsidRPr="000C028D" w:rsidRDefault="00160298" w:rsidP="000C028D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proofErr w:type="spellStart"/>
      <w:r w:rsidRPr="000C028D">
        <w:rPr>
          <w:smallCaps/>
          <w:color w:val="6F654B" w:themeColor="text1" w:themeTint="BF"/>
        </w:rPr>
        <w:t>Alubama</w:t>
      </w:r>
      <w:proofErr w:type="spellEnd"/>
      <w:r w:rsidRPr="000C028D">
        <w:rPr>
          <w:smallCaps/>
          <w:color w:val="6F654B" w:themeColor="text1" w:themeTint="BF"/>
        </w:rPr>
        <w:t xml:space="preserve"> S.A. de C.V. </w:t>
      </w:r>
    </w:p>
    <w:p w:rsidR="00160298" w:rsidRPr="000C028D" w:rsidRDefault="00160298" w:rsidP="000C028D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0C028D">
        <w:rPr>
          <w:smallCaps/>
          <w:color w:val="6F654B" w:themeColor="text1" w:themeTint="BF"/>
        </w:rPr>
        <w:t xml:space="preserve">Constructora Medrano S.A. de C.V. </w:t>
      </w:r>
    </w:p>
    <w:p w:rsidR="00160298" w:rsidRPr="000C028D" w:rsidRDefault="00160298" w:rsidP="00160298">
      <w:pPr>
        <w:rPr>
          <w:b/>
          <w:smallCaps/>
          <w:color w:val="6F654B" w:themeColor="text1" w:themeTint="BF"/>
        </w:rPr>
      </w:pPr>
    </w:p>
    <w:p w:rsidR="00160298" w:rsidRPr="000C028D" w:rsidRDefault="00160298" w:rsidP="00160298">
      <w:pPr>
        <w:rPr>
          <w:b/>
          <w:smallCaps/>
          <w:color w:val="6F654B" w:themeColor="text1" w:themeTint="BF"/>
        </w:rPr>
      </w:pPr>
      <w:r w:rsidRPr="000C028D">
        <w:rPr>
          <w:b/>
          <w:smallCaps/>
          <w:color w:val="6F654B" w:themeColor="text1" w:themeTint="BF"/>
        </w:rPr>
        <w:t>Cursos y Diplomados:</w:t>
      </w:r>
    </w:p>
    <w:p w:rsidR="00160298" w:rsidRPr="000C028D" w:rsidRDefault="00160298" w:rsidP="000C028D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0C028D">
        <w:rPr>
          <w:smallCaps/>
          <w:color w:val="6F654B" w:themeColor="text1" w:themeTint="BF"/>
        </w:rPr>
        <w:t xml:space="preserve">Perspectiva de género en la Administración Pública </w:t>
      </w:r>
    </w:p>
    <w:p w:rsidR="00160298" w:rsidRPr="000C028D" w:rsidRDefault="00160298" w:rsidP="000C028D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0C028D">
        <w:rPr>
          <w:smallCaps/>
          <w:color w:val="6F654B" w:themeColor="text1" w:themeTint="BF"/>
        </w:rPr>
        <w:t xml:space="preserve">Calidad como Actitud Personal </w:t>
      </w:r>
    </w:p>
    <w:p w:rsidR="00160298" w:rsidRPr="000C028D" w:rsidRDefault="00160298" w:rsidP="000C028D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0C028D">
        <w:rPr>
          <w:smallCaps/>
          <w:color w:val="6F654B" w:themeColor="text1" w:themeTint="BF"/>
        </w:rPr>
        <w:t xml:space="preserve">Administración del Tiempo  </w:t>
      </w:r>
    </w:p>
    <w:p w:rsidR="00160298" w:rsidRPr="000C028D" w:rsidRDefault="00160298" w:rsidP="000C028D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0C028D">
        <w:rPr>
          <w:smallCaps/>
          <w:color w:val="6F654B" w:themeColor="text1" w:themeTint="BF"/>
        </w:rPr>
        <w:t xml:space="preserve">Comunicación Efectiva </w:t>
      </w:r>
    </w:p>
    <w:p w:rsidR="00160298" w:rsidRPr="000C028D" w:rsidRDefault="00160298" w:rsidP="000C028D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0C028D">
        <w:rPr>
          <w:smallCaps/>
          <w:color w:val="6F654B" w:themeColor="text1" w:themeTint="BF"/>
        </w:rPr>
        <w:t xml:space="preserve">Seminario de Liderazgo </w:t>
      </w:r>
    </w:p>
    <w:p w:rsidR="00160298" w:rsidRPr="000C028D" w:rsidRDefault="00160298" w:rsidP="000C028D">
      <w:pPr>
        <w:pStyle w:val="Prrafodelista"/>
        <w:numPr>
          <w:ilvl w:val="0"/>
          <w:numId w:val="44"/>
        </w:numPr>
        <w:jc w:val="both"/>
        <w:rPr>
          <w:smallCaps/>
          <w:color w:val="6F654B" w:themeColor="text1" w:themeTint="BF"/>
        </w:rPr>
      </w:pPr>
      <w:r w:rsidRPr="000C028D">
        <w:rPr>
          <w:smallCaps/>
          <w:color w:val="6F654B" w:themeColor="text1" w:themeTint="BF"/>
        </w:rPr>
        <w:t xml:space="preserve">Manejo de Personal </w:t>
      </w:r>
    </w:p>
    <w:p w:rsidR="00696519" w:rsidRPr="000C028D" w:rsidRDefault="00696519" w:rsidP="00160298">
      <w:pPr>
        <w:rPr>
          <w:smallCaps/>
          <w:color w:val="6F654B" w:themeColor="text1" w:themeTint="BF"/>
          <w:sz w:val="28"/>
          <w:szCs w:val="20"/>
        </w:rPr>
      </w:pPr>
    </w:p>
    <w:sectPr w:rsidR="00696519" w:rsidRPr="000C028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C9" w:rsidRDefault="008372C9">
      <w:pPr>
        <w:spacing w:after="0" w:line="240" w:lineRule="auto"/>
      </w:pPr>
      <w:r>
        <w:separator/>
      </w:r>
    </w:p>
  </w:endnote>
  <w:endnote w:type="continuationSeparator" w:id="0">
    <w:p w:rsidR="008372C9" w:rsidRDefault="0083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96519" w:rsidRPr="0069651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96519" w:rsidRPr="0069651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C9" w:rsidRDefault="008372C9">
      <w:pPr>
        <w:spacing w:after="0" w:line="240" w:lineRule="auto"/>
      </w:pPr>
      <w:r>
        <w:separator/>
      </w:r>
    </w:p>
  </w:footnote>
  <w:footnote w:type="continuationSeparator" w:id="0">
    <w:p w:rsidR="008372C9" w:rsidRDefault="0083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F72AE"/>
    <w:multiLevelType w:val="hybridMultilevel"/>
    <w:tmpl w:val="0B2E3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648"/>
    <w:multiLevelType w:val="hybridMultilevel"/>
    <w:tmpl w:val="DF602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144AF"/>
    <w:multiLevelType w:val="hybridMultilevel"/>
    <w:tmpl w:val="BFFA7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B1533"/>
    <w:multiLevelType w:val="hybridMultilevel"/>
    <w:tmpl w:val="DFDCC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D1C1C"/>
    <w:multiLevelType w:val="hybridMultilevel"/>
    <w:tmpl w:val="EB50E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C430E"/>
    <w:multiLevelType w:val="hybridMultilevel"/>
    <w:tmpl w:val="60261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05A8D"/>
    <w:multiLevelType w:val="hybridMultilevel"/>
    <w:tmpl w:val="1BB08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470958"/>
    <w:multiLevelType w:val="hybridMultilevel"/>
    <w:tmpl w:val="35BAA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A6069"/>
    <w:multiLevelType w:val="hybridMultilevel"/>
    <w:tmpl w:val="D084D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B049C"/>
    <w:multiLevelType w:val="hybridMultilevel"/>
    <w:tmpl w:val="15AE3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17D2C"/>
    <w:multiLevelType w:val="hybridMultilevel"/>
    <w:tmpl w:val="B0B25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28"/>
  </w:num>
  <w:num w:numId="4">
    <w:abstractNumId w:val="5"/>
  </w:num>
  <w:num w:numId="5">
    <w:abstractNumId w:val="0"/>
  </w:num>
  <w:num w:numId="6">
    <w:abstractNumId w:val="31"/>
  </w:num>
  <w:num w:numId="7">
    <w:abstractNumId w:val="42"/>
  </w:num>
  <w:num w:numId="8">
    <w:abstractNumId w:val="21"/>
  </w:num>
  <w:num w:numId="9">
    <w:abstractNumId w:val="43"/>
  </w:num>
  <w:num w:numId="10">
    <w:abstractNumId w:val="40"/>
  </w:num>
  <w:num w:numId="11">
    <w:abstractNumId w:val="7"/>
  </w:num>
  <w:num w:numId="12">
    <w:abstractNumId w:val="24"/>
  </w:num>
  <w:num w:numId="13">
    <w:abstractNumId w:val="15"/>
  </w:num>
  <w:num w:numId="14">
    <w:abstractNumId w:val="34"/>
  </w:num>
  <w:num w:numId="15">
    <w:abstractNumId w:val="14"/>
  </w:num>
  <w:num w:numId="16">
    <w:abstractNumId w:val="20"/>
  </w:num>
  <w:num w:numId="17">
    <w:abstractNumId w:val="36"/>
  </w:num>
  <w:num w:numId="18">
    <w:abstractNumId w:val="26"/>
  </w:num>
  <w:num w:numId="19">
    <w:abstractNumId w:val="10"/>
  </w:num>
  <w:num w:numId="20">
    <w:abstractNumId w:val="39"/>
  </w:num>
  <w:num w:numId="21">
    <w:abstractNumId w:val="16"/>
  </w:num>
  <w:num w:numId="22">
    <w:abstractNumId w:val="13"/>
  </w:num>
  <w:num w:numId="23">
    <w:abstractNumId w:val="33"/>
  </w:num>
  <w:num w:numId="24">
    <w:abstractNumId w:val="12"/>
  </w:num>
  <w:num w:numId="25">
    <w:abstractNumId w:val="4"/>
  </w:num>
  <w:num w:numId="26">
    <w:abstractNumId w:val="9"/>
  </w:num>
  <w:num w:numId="27">
    <w:abstractNumId w:val="11"/>
  </w:num>
  <w:num w:numId="28">
    <w:abstractNumId w:val="22"/>
  </w:num>
  <w:num w:numId="29">
    <w:abstractNumId w:val="3"/>
  </w:num>
  <w:num w:numId="30">
    <w:abstractNumId w:val="30"/>
  </w:num>
  <w:num w:numId="31">
    <w:abstractNumId w:val="6"/>
  </w:num>
  <w:num w:numId="32">
    <w:abstractNumId w:val="37"/>
  </w:num>
  <w:num w:numId="33">
    <w:abstractNumId w:val="19"/>
  </w:num>
  <w:num w:numId="34">
    <w:abstractNumId w:val="1"/>
  </w:num>
  <w:num w:numId="35">
    <w:abstractNumId w:val="32"/>
  </w:num>
  <w:num w:numId="36">
    <w:abstractNumId w:val="18"/>
  </w:num>
  <w:num w:numId="37">
    <w:abstractNumId w:val="29"/>
  </w:num>
  <w:num w:numId="38">
    <w:abstractNumId w:val="38"/>
  </w:num>
  <w:num w:numId="39">
    <w:abstractNumId w:val="35"/>
  </w:num>
  <w:num w:numId="40">
    <w:abstractNumId w:val="23"/>
  </w:num>
  <w:num w:numId="41">
    <w:abstractNumId w:val="2"/>
  </w:num>
  <w:num w:numId="42">
    <w:abstractNumId w:val="27"/>
  </w:num>
  <w:num w:numId="43">
    <w:abstractNumId w:val="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3D28"/>
    <w:rsid w:val="00035E72"/>
    <w:rsid w:val="00035EFE"/>
    <w:rsid w:val="00077C19"/>
    <w:rsid w:val="00081A25"/>
    <w:rsid w:val="000962D6"/>
    <w:rsid w:val="000C028D"/>
    <w:rsid w:val="00100AB5"/>
    <w:rsid w:val="00102F65"/>
    <w:rsid w:val="00104E16"/>
    <w:rsid w:val="001145E1"/>
    <w:rsid w:val="00137CDC"/>
    <w:rsid w:val="00160298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84438"/>
    <w:rsid w:val="00393681"/>
    <w:rsid w:val="003E5ABF"/>
    <w:rsid w:val="00401EB5"/>
    <w:rsid w:val="0040771F"/>
    <w:rsid w:val="00410E53"/>
    <w:rsid w:val="004121C1"/>
    <w:rsid w:val="00413994"/>
    <w:rsid w:val="00434AE0"/>
    <w:rsid w:val="004505FF"/>
    <w:rsid w:val="00495775"/>
    <w:rsid w:val="00496D7E"/>
    <w:rsid w:val="004C620E"/>
    <w:rsid w:val="004D40C7"/>
    <w:rsid w:val="00502D4A"/>
    <w:rsid w:val="00551231"/>
    <w:rsid w:val="005A5B2D"/>
    <w:rsid w:val="005D4A89"/>
    <w:rsid w:val="005E2C17"/>
    <w:rsid w:val="005F018B"/>
    <w:rsid w:val="0067268A"/>
    <w:rsid w:val="00696519"/>
    <w:rsid w:val="006A3FE6"/>
    <w:rsid w:val="006F7012"/>
    <w:rsid w:val="007C324D"/>
    <w:rsid w:val="0081190F"/>
    <w:rsid w:val="00816296"/>
    <w:rsid w:val="00822ABE"/>
    <w:rsid w:val="00823D58"/>
    <w:rsid w:val="0082586D"/>
    <w:rsid w:val="008372C9"/>
    <w:rsid w:val="00853150"/>
    <w:rsid w:val="00865381"/>
    <w:rsid w:val="00877DA6"/>
    <w:rsid w:val="008B0014"/>
    <w:rsid w:val="008F19EC"/>
    <w:rsid w:val="008F5FF2"/>
    <w:rsid w:val="00917927"/>
    <w:rsid w:val="00925320"/>
    <w:rsid w:val="00933803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31D1A"/>
    <w:rsid w:val="00B46EB8"/>
    <w:rsid w:val="00BE3854"/>
    <w:rsid w:val="00BE6F47"/>
    <w:rsid w:val="00C12CA3"/>
    <w:rsid w:val="00C33820"/>
    <w:rsid w:val="00C3628C"/>
    <w:rsid w:val="00C85D06"/>
    <w:rsid w:val="00C87799"/>
    <w:rsid w:val="00CC3D91"/>
    <w:rsid w:val="00CC6AEE"/>
    <w:rsid w:val="00CC714D"/>
    <w:rsid w:val="00CE50CB"/>
    <w:rsid w:val="00D1389C"/>
    <w:rsid w:val="00D2454F"/>
    <w:rsid w:val="00D41593"/>
    <w:rsid w:val="00D61926"/>
    <w:rsid w:val="00D913C8"/>
    <w:rsid w:val="00D932D6"/>
    <w:rsid w:val="00DB750B"/>
    <w:rsid w:val="00DC1B3F"/>
    <w:rsid w:val="00DD68B6"/>
    <w:rsid w:val="00DE0C98"/>
    <w:rsid w:val="00DE3785"/>
    <w:rsid w:val="00E56F93"/>
    <w:rsid w:val="00E66054"/>
    <w:rsid w:val="00E749BD"/>
    <w:rsid w:val="00E81156"/>
    <w:rsid w:val="00E9001B"/>
    <w:rsid w:val="00E96F80"/>
    <w:rsid w:val="00EE251C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9CE6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593E8-3E98-4B6D-AAF4-889449E4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2017-12-18T21:59:00Z</cp:lastPrinted>
  <dcterms:created xsi:type="dcterms:W3CDTF">2018-01-10T17:41:00Z</dcterms:created>
  <dcterms:modified xsi:type="dcterms:W3CDTF">2018-01-10T17:42:00Z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